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1ADF3" w14:textId="5D0E6B9D" w:rsidR="00B26EAB" w:rsidRDefault="00B26EAB" w:rsidP="00351362">
      <w:pPr>
        <w:jc w:val="center"/>
      </w:pPr>
      <w:r w:rsidRPr="00B26EAB">
        <w:t>Timed Agenda LAP 4 Day 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619"/>
        <w:gridCol w:w="2697"/>
        <w:gridCol w:w="2338"/>
      </w:tblGrid>
      <w:tr w:rsidR="00F657B4" w14:paraId="6A4289A1" w14:textId="77777777" w:rsidTr="002C1136">
        <w:trPr>
          <w:trHeight w:val="323"/>
        </w:trPr>
        <w:tc>
          <w:tcPr>
            <w:tcW w:w="1696" w:type="dxa"/>
          </w:tcPr>
          <w:p w14:paraId="6868F44D" w14:textId="60343591" w:rsidR="00F657B4" w:rsidRDefault="00F657B4" w:rsidP="00B26EAB">
            <w:r>
              <w:t>Time</w:t>
            </w:r>
          </w:p>
        </w:tc>
        <w:tc>
          <w:tcPr>
            <w:tcW w:w="2619" w:type="dxa"/>
          </w:tcPr>
          <w:p w14:paraId="1D71220A" w14:textId="4DF7F0CA" w:rsidR="00F657B4" w:rsidRDefault="00F657B4" w:rsidP="00B26EAB">
            <w:r>
              <w:t>What Students Will Do</w:t>
            </w:r>
          </w:p>
        </w:tc>
        <w:tc>
          <w:tcPr>
            <w:tcW w:w="2697" w:type="dxa"/>
          </w:tcPr>
          <w:p w14:paraId="18339AF9" w14:textId="3BDD4B8D" w:rsidR="00F657B4" w:rsidRDefault="00F657B4" w:rsidP="00B26EAB">
            <w:r>
              <w:t>What Teacher Will Do</w:t>
            </w:r>
          </w:p>
        </w:tc>
        <w:tc>
          <w:tcPr>
            <w:tcW w:w="2338" w:type="dxa"/>
          </w:tcPr>
          <w:p w14:paraId="0ECD04EC" w14:textId="33A835B8" w:rsidR="00F657B4" w:rsidRDefault="00F657B4" w:rsidP="00B26EAB">
            <w:r>
              <w:t>Rationale</w:t>
            </w:r>
          </w:p>
        </w:tc>
      </w:tr>
      <w:tr w:rsidR="00F657B4" w14:paraId="070A5BA1" w14:textId="77777777" w:rsidTr="002C1136">
        <w:tc>
          <w:tcPr>
            <w:tcW w:w="1696" w:type="dxa"/>
          </w:tcPr>
          <w:p w14:paraId="15A6D2A9" w14:textId="14FC22A3" w:rsidR="00F657B4" w:rsidRDefault="000B19E0" w:rsidP="00B26EAB">
            <w:r>
              <w:t xml:space="preserve">10:36 </w:t>
            </w:r>
            <w:r w:rsidR="0088666F">
              <w:t>–</w:t>
            </w:r>
            <w:r>
              <w:t xml:space="preserve"> </w:t>
            </w:r>
            <w:r w:rsidR="0088666F">
              <w:t>10:45</w:t>
            </w:r>
          </w:p>
        </w:tc>
        <w:tc>
          <w:tcPr>
            <w:tcW w:w="2619" w:type="dxa"/>
          </w:tcPr>
          <w:p w14:paraId="0FAA3CAF" w14:textId="77777777" w:rsidR="00E015DA" w:rsidRDefault="00E015DA" w:rsidP="00E015DA">
            <w:pPr>
              <w:pStyle w:val="ListParagraph"/>
              <w:numPr>
                <w:ilvl w:val="0"/>
                <w:numId w:val="1"/>
              </w:numPr>
            </w:pPr>
            <w:r>
              <w:t>Enter room</w:t>
            </w:r>
          </w:p>
          <w:p w14:paraId="53DC6748" w14:textId="77777777" w:rsidR="00E015DA" w:rsidRDefault="00E015DA" w:rsidP="00E015DA">
            <w:pPr>
              <w:pStyle w:val="ListParagraph"/>
              <w:numPr>
                <w:ilvl w:val="0"/>
                <w:numId w:val="1"/>
              </w:numPr>
            </w:pPr>
            <w:r>
              <w:t>Do starter</w:t>
            </w:r>
          </w:p>
          <w:p w14:paraId="3BEC69D2" w14:textId="49731DE8" w:rsidR="0088666F" w:rsidRDefault="0088666F" w:rsidP="00E015DA">
            <w:pPr>
              <w:pStyle w:val="ListParagraph"/>
              <w:numPr>
                <w:ilvl w:val="0"/>
                <w:numId w:val="1"/>
              </w:numPr>
            </w:pPr>
            <w:r>
              <w:t>Share guesses</w:t>
            </w:r>
          </w:p>
        </w:tc>
        <w:tc>
          <w:tcPr>
            <w:tcW w:w="2697" w:type="dxa"/>
          </w:tcPr>
          <w:p w14:paraId="2996C575" w14:textId="44DBE997" w:rsidR="000B19E0" w:rsidRDefault="00E015DA" w:rsidP="000B19E0">
            <w:pPr>
              <w:pStyle w:val="ListParagraph"/>
              <w:numPr>
                <w:ilvl w:val="0"/>
                <w:numId w:val="1"/>
              </w:numPr>
            </w:pPr>
            <w:r>
              <w:t xml:space="preserve">Starter: </w:t>
            </w:r>
            <w:r w:rsidR="000B19E0">
              <w:t xml:space="preserve">Time to guess! </w:t>
            </w:r>
            <w:r>
              <w:t xml:space="preserve">How many miles away </w:t>
            </w:r>
            <w:r w:rsidR="000B19E0">
              <w:t>is Neptune? How many centimeters wide is a dust particle?</w:t>
            </w:r>
          </w:p>
          <w:p w14:paraId="6EE6878F" w14:textId="5B8466CE" w:rsidR="0088666F" w:rsidRDefault="000B19E0" w:rsidP="0088666F">
            <w:pPr>
              <w:pStyle w:val="ListParagraph"/>
              <w:numPr>
                <w:ilvl w:val="0"/>
                <w:numId w:val="1"/>
              </w:numPr>
            </w:pPr>
            <w:r>
              <w:t>Hand back exit slips</w:t>
            </w:r>
            <w:r w:rsidR="00291B66">
              <w:t xml:space="preserve"> from yesterday</w:t>
            </w:r>
          </w:p>
          <w:p w14:paraId="77A4819D" w14:textId="1CEB5ACF" w:rsidR="00402C66" w:rsidRDefault="00402C66" w:rsidP="0088666F">
            <w:pPr>
              <w:pStyle w:val="ListParagraph"/>
              <w:numPr>
                <w:ilvl w:val="0"/>
                <w:numId w:val="1"/>
              </w:numPr>
            </w:pPr>
            <w:r>
              <w:t>Write guesses on the board</w:t>
            </w:r>
          </w:p>
        </w:tc>
        <w:tc>
          <w:tcPr>
            <w:tcW w:w="2338" w:type="dxa"/>
          </w:tcPr>
          <w:p w14:paraId="7D0D6C8D" w14:textId="429378D9" w:rsidR="00F657B4" w:rsidRDefault="008D00F0" w:rsidP="00B26EAB">
            <w:r>
              <w:t xml:space="preserve">This starter gets students to think about </w:t>
            </w:r>
            <w:r w:rsidR="00A4641C">
              <w:t>really big and really small numbers, which is what scientific notation is all about.</w:t>
            </w:r>
          </w:p>
        </w:tc>
      </w:tr>
      <w:tr w:rsidR="00F657B4" w14:paraId="68B12788" w14:textId="77777777" w:rsidTr="002C1136">
        <w:tc>
          <w:tcPr>
            <w:tcW w:w="1696" w:type="dxa"/>
          </w:tcPr>
          <w:p w14:paraId="3369F373" w14:textId="6BE6B5E9" w:rsidR="00F657B4" w:rsidRDefault="00967A19" w:rsidP="00B26EAB">
            <w:r>
              <w:t xml:space="preserve">10:45 </w:t>
            </w:r>
            <w:r w:rsidR="00111C5B">
              <w:t>–</w:t>
            </w:r>
            <w:r>
              <w:t xml:space="preserve"> </w:t>
            </w:r>
            <w:r w:rsidR="00111C5B">
              <w:t>10:55</w:t>
            </w:r>
          </w:p>
        </w:tc>
        <w:tc>
          <w:tcPr>
            <w:tcW w:w="2619" w:type="dxa"/>
          </w:tcPr>
          <w:p w14:paraId="536C3E37" w14:textId="77777777" w:rsidR="00F657B4" w:rsidRDefault="0072768C" w:rsidP="0072768C">
            <w:pPr>
              <w:pStyle w:val="ListParagraph"/>
              <w:numPr>
                <w:ilvl w:val="0"/>
                <w:numId w:val="3"/>
              </w:numPr>
            </w:pPr>
            <w:r>
              <w:t>Volunteer what they remember about scientific notation</w:t>
            </w:r>
          </w:p>
          <w:p w14:paraId="02AD52F4" w14:textId="56C8268E" w:rsidR="00752C01" w:rsidRDefault="00752C01" w:rsidP="00752C01">
            <w:pPr>
              <w:pStyle w:val="ListParagraph"/>
              <w:numPr>
                <w:ilvl w:val="0"/>
                <w:numId w:val="3"/>
              </w:numPr>
            </w:pPr>
            <w:r>
              <w:t xml:space="preserve">Look back at </w:t>
            </w:r>
            <w:r w:rsidR="00A37D91">
              <w:t xml:space="preserve">the </w:t>
            </w:r>
            <w:r>
              <w:t>notes and worksheet about scientific notation from earlier in the unit</w:t>
            </w:r>
          </w:p>
        </w:tc>
        <w:tc>
          <w:tcPr>
            <w:tcW w:w="2697" w:type="dxa"/>
          </w:tcPr>
          <w:p w14:paraId="61A86AB1" w14:textId="77777777" w:rsidR="00F657B4" w:rsidRDefault="00765C1A" w:rsidP="00291B66">
            <w:pPr>
              <w:pStyle w:val="ListParagraph"/>
              <w:numPr>
                <w:ilvl w:val="0"/>
                <w:numId w:val="2"/>
              </w:numPr>
            </w:pPr>
            <w:r>
              <w:t xml:space="preserve">Tell them the real answers: Neptune is 2.7 billion miles away and a dust particle is 0.00005 cm wide. </w:t>
            </w:r>
          </w:p>
          <w:p w14:paraId="5CFF61FC" w14:textId="77777777" w:rsidR="00967A19" w:rsidRDefault="00765C1A" w:rsidP="00765C1A">
            <w:pPr>
              <w:pStyle w:val="ListParagraph"/>
              <w:numPr>
                <w:ilvl w:val="0"/>
                <w:numId w:val="2"/>
              </w:numPr>
            </w:pPr>
            <w:r>
              <w:t>Write these numbers on the board (including all the zeroes for the billion) and remark that it’s pretty tiring to write out all those zeroes.</w:t>
            </w:r>
            <w:r w:rsidR="002F184B">
              <w:t xml:space="preserve"> I wish there was an easier way!</w:t>
            </w:r>
          </w:p>
          <w:p w14:paraId="679AE3FF" w14:textId="7F74D7A6" w:rsidR="00C9622F" w:rsidRDefault="002F184B" w:rsidP="001F1BDA">
            <w:pPr>
              <w:pStyle w:val="ListParagraph"/>
              <w:numPr>
                <w:ilvl w:val="0"/>
                <w:numId w:val="2"/>
              </w:numPr>
            </w:pPr>
            <w:r>
              <w:t xml:space="preserve">Wait to see if someone brings up scientific notation (which they </w:t>
            </w:r>
            <w:r w:rsidR="00967C02">
              <w:t>learned</w:t>
            </w:r>
            <w:r>
              <w:t xml:space="preserve"> in the jigsaw). I</w:t>
            </w:r>
            <w:r w:rsidR="001F1BDA">
              <w:t>f no one does, tell them that that’s actually what scientific notation is for</w:t>
            </w:r>
            <w:r w:rsidR="00EE30DA">
              <w:t xml:space="preserve"> – to make it easier to write numbers with a lot of zerioes.</w:t>
            </w:r>
          </w:p>
          <w:p w14:paraId="12CA0325" w14:textId="0CDD8C61" w:rsidR="00ED10CE" w:rsidRDefault="00ED10CE" w:rsidP="001F1BDA">
            <w:pPr>
              <w:pStyle w:val="ListParagraph"/>
              <w:numPr>
                <w:ilvl w:val="0"/>
                <w:numId w:val="2"/>
              </w:numPr>
            </w:pPr>
            <w:r>
              <w:t xml:space="preserve">Tell them to turn back to </w:t>
            </w:r>
            <w:r w:rsidR="004B4782">
              <w:t xml:space="preserve">the </w:t>
            </w:r>
            <w:r>
              <w:t>notes they took on scientific notation</w:t>
            </w:r>
            <w:r w:rsidR="008F45FF">
              <w:t xml:space="preserve"> and the worksheet </w:t>
            </w:r>
            <w:r w:rsidR="008F45FF">
              <w:lastRenderedPageBreak/>
              <w:t>they completed</w:t>
            </w:r>
            <w:r w:rsidR="00111C5B">
              <w:t xml:space="preserve"> during the jigsaw</w:t>
            </w:r>
            <w:r w:rsidR="004B4782">
              <w:t>.</w:t>
            </w:r>
          </w:p>
          <w:p w14:paraId="0CA534C2" w14:textId="77777777" w:rsidR="00720647" w:rsidRDefault="00720647" w:rsidP="00720647">
            <w:pPr>
              <w:pStyle w:val="ListParagraph"/>
              <w:numPr>
                <w:ilvl w:val="0"/>
                <w:numId w:val="2"/>
              </w:numPr>
            </w:pPr>
            <w:r>
              <w:t>Ask for a volunteer to remind us of the rule for positive exponents – show an example.</w:t>
            </w:r>
          </w:p>
          <w:p w14:paraId="31E8C116" w14:textId="77777777" w:rsidR="00720647" w:rsidRDefault="00720647" w:rsidP="00720647">
            <w:pPr>
              <w:pStyle w:val="ListParagraph"/>
              <w:numPr>
                <w:ilvl w:val="0"/>
                <w:numId w:val="2"/>
              </w:numPr>
            </w:pPr>
            <w:r>
              <w:t>Ask for a volunteer to remind us of the rule for negative exponents – show an example.</w:t>
            </w:r>
          </w:p>
          <w:p w14:paraId="4E541BC1" w14:textId="6A56AA75" w:rsidR="00C67BDA" w:rsidRDefault="00C67BDA" w:rsidP="003528A0">
            <w:pPr>
              <w:pStyle w:val="ListParagraph"/>
              <w:numPr>
                <w:ilvl w:val="0"/>
                <w:numId w:val="2"/>
              </w:numPr>
            </w:pPr>
            <w:r>
              <w:t xml:space="preserve">Emphasize that </w:t>
            </w:r>
            <w:r w:rsidR="003528A0">
              <w:t xml:space="preserve">for standard scientific notation, which we will use, there should </w:t>
            </w:r>
            <w:r>
              <w:t>only</w:t>
            </w:r>
            <w:r w:rsidR="003528A0">
              <w:t xml:space="preserve"> be</w:t>
            </w:r>
            <w:r>
              <w:t xml:space="preserve"> one number to the left of the decimal place</w:t>
            </w:r>
            <w:r w:rsidR="003528A0">
              <w:t xml:space="preserve">. </w:t>
            </w:r>
            <w:r w:rsidR="00813604">
              <w:t>Point out</w:t>
            </w:r>
            <w:r w:rsidR="007B2F93">
              <w:t xml:space="preserve"> that you can always place a decimal point after the ones place.</w:t>
            </w:r>
          </w:p>
        </w:tc>
        <w:tc>
          <w:tcPr>
            <w:tcW w:w="2338" w:type="dxa"/>
          </w:tcPr>
          <w:p w14:paraId="0BB98F0A" w14:textId="1143A77D" w:rsidR="00F657B4" w:rsidRDefault="00D53AF7" w:rsidP="00E44639">
            <w:r>
              <w:lastRenderedPageBreak/>
              <w:t xml:space="preserve">Students have not thought about scientific notation </w:t>
            </w:r>
            <w:r w:rsidR="000E0E1C">
              <w:t xml:space="preserve">since first learning </w:t>
            </w:r>
            <w:r w:rsidR="00F42AB8">
              <w:t>the basics several days ago</w:t>
            </w:r>
            <w:r w:rsidR="004461FB">
              <w:t xml:space="preserve">, so they will need a refresher. </w:t>
            </w:r>
            <w:r w:rsidR="00FF0E89">
              <w:t xml:space="preserve">By framing scientific notation as an easier way to write really big and really small numbers, </w:t>
            </w:r>
            <w:r w:rsidR="00775304">
              <w:t xml:space="preserve">the topic is introduced as a natural solution to a problem. </w:t>
            </w:r>
            <w:r w:rsidR="00E44639">
              <w:t>This begins to give it a real-world purpose.</w:t>
            </w:r>
          </w:p>
        </w:tc>
      </w:tr>
      <w:tr w:rsidR="00F657B4" w14:paraId="43FAA405" w14:textId="77777777" w:rsidTr="002C1136">
        <w:tc>
          <w:tcPr>
            <w:tcW w:w="1696" w:type="dxa"/>
          </w:tcPr>
          <w:p w14:paraId="6F466F62" w14:textId="25B1440C" w:rsidR="00F657B4" w:rsidRDefault="00076D47" w:rsidP="00B26EAB">
            <w:r>
              <w:lastRenderedPageBreak/>
              <w:t xml:space="preserve">10:55 – </w:t>
            </w:r>
            <w:r w:rsidR="00DC56D4">
              <w:t>10:</w:t>
            </w:r>
            <w:r w:rsidR="002253D0">
              <w:t>57</w:t>
            </w:r>
          </w:p>
        </w:tc>
        <w:tc>
          <w:tcPr>
            <w:tcW w:w="2619" w:type="dxa"/>
          </w:tcPr>
          <w:p w14:paraId="7C2C00C7" w14:textId="6554F5BE" w:rsidR="00F657B4" w:rsidRDefault="002253D0" w:rsidP="002253D0">
            <w:pPr>
              <w:pStyle w:val="ListParagraph"/>
              <w:numPr>
                <w:ilvl w:val="0"/>
                <w:numId w:val="5"/>
              </w:numPr>
            </w:pPr>
            <w:r>
              <w:t>Listen to instructions</w:t>
            </w:r>
          </w:p>
        </w:tc>
        <w:tc>
          <w:tcPr>
            <w:tcW w:w="2697" w:type="dxa"/>
          </w:tcPr>
          <w:p w14:paraId="58ABCE8E" w14:textId="77777777" w:rsidR="00F657B4" w:rsidRDefault="00297FDB" w:rsidP="00297FDB">
            <w:pPr>
              <w:pStyle w:val="ListParagraph"/>
              <w:numPr>
                <w:ilvl w:val="0"/>
                <w:numId w:val="4"/>
              </w:numPr>
            </w:pPr>
            <w:r>
              <w:t>Before we can do a lot of cool real-world comparisons using scientific notation</w:t>
            </w:r>
            <w:r w:rsidR="00DA4BF2">
              <w:t>, we first need to get really fast at converting between regular notation and scientific notation</w:t>
            </w:r>
          </w:p>
          <w:p w14:paraId="2AC75720" w14:textId="77777777" w:rsidR="00DA4BF2" w:rsidRDefault="00DA4BF2" w:rsidP="00297FDB">
            <w:pPr>
              <w:pStyle w:val="ListParagraph"/>
              <w:numPr>
                <w:ilvl w:val="0"/>
                <w:numId w:val="4"/>
              </w:numPr>
            </w:pPr>
            <w:r>
              <w:t>Hand out worksheet</w:t>
            </w:r>
          </w:p>
          <w:p w14:paraId="3F26CE00" w14:textId="04B537B3" w:rsidR="00DE2AEE" w:rsidRDefault="0082359D" w:rsidP="0028796A">
            <w:pPr>
              <w:pStyle w:val="ListParagraph"/>
              <w:numPr>
                <w:ilvl w:val="0"/>
                <w:numId w:val="4"/>
              </w:numPr>
            </w:pPr>
            <w:r>
              <w:t>Tell them that they</w:t>
            </w:r>
            <w:r w:rsidR="00DE2AEE">
              <w:t xml:space="preserve">’re going to speed through this worksheet. They’ll only have </w:t>
            </w:r>
            <w:r w:rsidR="0028796A">
              <w:t>15 minutes, which gives them about</w:t>
            </w:r>
            <w:r w:rsidR="00915C5C">
              <w:t xml:space="preserve"> 30 seconds per problem. They need to do as many as they can as fast as they can!</w:t>
            </w:r>
          </w:p>
        </w:tc>
        <w:tc>
          <w:tcPr>
            <w:tcW w:w="2338" w:type="dxa"/>
          </w:tcPr>
          <w:p w14:paraId="4EB9ABA4" w14:textId="388C3950" w:rsidR="00F657B4" w:rsidRDefault="00BE6FCF" w:rsidP="00B758EA">
            <w:r>
              <w:t>My students love worksheets, but many of them work much slower than they need to</w:t>
            </w:r>
            <w:r w:rsidR="00A1471C">
              <w:t xml:space="preserve"> and overcomplicate simple tasks</w:t>
            </w:r>
            <w:r>
              <w:t>. I want to inst</w:t>
            </w:r>
            <w:r w:rsidR="00B758EA">
              <w:t>ill a sense of urgency in my students, and I feel like I k</w:t>
            </w:r>
            <w:r w:rsidR="00C35F93">
              <w:t>now them well enough by now to</w:t>
            </w:r>
            <w:r w:rsidR="00B758EA">
              <w:t xml:space="preserve"> know that they can handle that. Converting </w:t>
            </w:r>
            <w:r>
              <w:t>between regular and scientific notation should be something they do very quickly, and the</w:t>
            </w:r>
            <w:r w:rsidR="00BA1E8D">
              <w:t>y need to get good at it if we</w:t>
            </w:r>
            <w:r>
              <w:t>’re going to move on</w:t>
            </w:r>
            <w:r w:rsidR="009966BD">
              <w:t xml:space="preserve"> to</w:t>
            </w:r>
            <w:r>
              <w:t xml:space="preserve"> the more complicated operations with scientific notation. </w:t>
            </w:r>
          </w:p>
        </w:tc>
      </w:tr>
      <w:tr w:rsidR="00F657B4" w14:paraId="7EB4A7CD" w14:textId="77777777" w:rsidTr="002C1136">
        <w:tc>
          <w:tcPr>
            <w:tcW w:w="1696" w:type="dxa"/>
          </w:tcPr>
          <w:p w14:paraId="01732DCF" w14:textId="4405DF18" w:rsidR="00F657B4" w:rsidRDefault="00F22998" w:rsidP="00B26EAB">
            <w:r>
              <w:t>10:57</w:t>
            </w:r>
            <w:r w:rsidR="00916C01">
              <w:t xml:space="preserve"> </w:t>
            </w:r>
            <w:r>
              <w:t>- 11:12</w:t>
            </w:r>
          </w:p>
        </w:tc>
        <w:tc>
          <w:tcPr>
            <w:tcW w:w="2619" w:type="dxa"/>
          </w:tcPr>
          <w:p w14:paraId="041D9460" w14:textId="77777777" w:rsidR="00F657B4" w:rsidRDefault="00F22998" w:rsidP="00F22998">
            <w:pPr>
              <w:pStyle w:val="ListParagraph"/>
              <w:numPr>
                <w:ilvl w:val="0"/>
                <w:numId w:val="6"/>
              </w:numPr>
            </w:pPr>
            <w:r>
              <w:t>Complete worksheet</w:t>
            </w:r>
          </w:p>
          <w:p w14:paraId="3AB11772" w14:textId="40F5A037" w:rsidR="00D331B1" w:rsidRDefault="00D331B1" w:rsidP="00515E88">
            <w:pPr>
              <w:pStyle w:val="ListParagraph"/>
              <w:numPr>
                <w:ilvl w:val="0"/>
                <w:numId w:val="6"/>
              </w:numPr>
            </w:pPr>
            <w:r>
              <w:t xml:space="preserve">Extension: </w:t>
            </w:r>
            <w:r w:rsidR="00515E88">
              <w:t>Pennies</w:t>
            </w:r>
            <w:r w:rsidR="0000295E">
              <w:t xml:space="preserve"> problem or ant and elephant</w:t>
            </w:r>
            <w:r w:rsidR="00515E88">
              <w:t xml:space="preserve"> problem</w:t>
            </w:r>
          </w:p>
        </w:tc>
        <w:tc>
          <w:tcPr>
            <w:tcW w:w="2697" w:type="dxa"/>
          </w:tcPr>
          <w:p w14:paraId="36DD4190" w14:textId="75B27154" w:rsidR="00F657B4" w:rsidRDefault="001631EA" w:rsidP="001631EA">
            <w:pPr>
              <w:pStyle w:val="ListParagraph"/>
              <w:numPr>
                <w:ilvl w:val="0"/>
                <w:numId w:val="6"/>
              </w:numPr>
            </w:pPr>
            <w:r>
              <w:t>Circulate</w:t>
            </w:r>
          </w:p>
        </w:tc>
        <w:tc>
          <w:tcPr>
            <w:tcW w:w="2338" w:type="dxa"/>
          </w:tcPr>
          <w:p w14:paraId="61290BC0" w14:textId="47D4B888" w:rsidR="00F657B4" w:rsidRDefault="00B96195" w:rsidP="00B26EAB">
            <w:r>
              <w:t>Students will get a lot of practice converting between regular and scientific notation</w:t>
            </w:r>
            <w:r w:rsidR="002C1136">
              <w:t>, which will make them feel more comfortable working with those numbers.</w:t>
            </w:r>
          </w:p>
        </w:tc>
      </w:tr>
      <w:tr w:rsidR="00F657B4" w14:paraId="2B636A41" w14:textId="77777777" w:rsidTr="002C1136">
        <w:tc>
          <w:tcPr>
            <w:tcW w:w="1696" w:type="dxa"/>
          </w:tcPr>
          <w:p w14:paraId="7396689E" w14:textId="1083BF10" w:rsidR="00F657B4" w:rsidRDefault="001631EA" w:rsidP="00B26EAB">
            <w:r>
              <w:t xml:space="preserve">11:12 </w:t>
            </w:r>
            <w:r w:rsidR="008377CD">
              <w:t>–</w:t>
            </w:r>
            <w:r>
              <w:t xml:space="preserve"> </w:t>
            </w:r>
            <w:r w:rsidR="008377CD">
              <w:t>11:20</w:t>
            </w:r>
          </w:p>
        </w:tc>
        <w:tc>
          <w:tcPr>
            <w:tcW w:w="2619" w:type="dxa"/>
          </w:tcPr>
          <w:p w14:paraId="3EEB9FA8" w14:textId="77777777" w:rsidR="00F657B4" w:rsidRDefault="00CB19E6" w:rsidP="00FF3068">
            <w:pPr>
              <w:pStyle w:val="ListParagraph"/>
              <w:numPr>
                <w:ilvl w:val="0"/>
                <w:numId w:val="8"/>
              </w:numPr>
            </w:pPr>
            <w:r>
              <w:t>Switch papers with a neighbor and correct their work</w:t>
            </w:r>
          </w:p>
          <w:p w14:paraId="6C386D0E" w14:textId="7D923521" w:rsidR="00325294" w:rsidRDefault="00325294" w:rsidP="001C703D">
            <w:pPr>
              <w:pStyle w:val="ListParagraph"/>
              <w:numPr>
                <w:ilvl w:val="0"/>
                <w:numId w:val="8"/>
              </w:numPr>
            </w:pPr>
            <w:r>
              <w:t xml:space="preserve">Ask questions about any </w:t>
            </w:r>
            <w:r w:rsidR="001C703D">
              <w:t>of the problems</w:t>
            </w:r>
          </w:p>
        </w:tc>
        <w:tc>
          <w:tcPr>
            <w:tcW w:w="2697" w:type="dxa"/>
          </w:tcPr>
          <w:p w14:paraId="6F6F5A1E" w14:textId="77777777" w:rsidR="00F657B4" w:rsidRDefault="00A56ED0" w:rsidP="00A56ED0">
            <w:pPr>
              <w:pStyle w:val="ListParagraph"/>
              <w:numPr>
                <w:ilvl w:val="0"/>
                <w:numId w:val="7"/>
              </w:numPr>
            </w:pPr>
            <w:r>
              <w:t>Hand out colored pencils</w:t>
            </w:r>
          </w:p>
          <w:p w14:paraId="1DE12CFB" w14:textId="77777777" w:rsidR="00AA4D23" w:rsidRDefault="00AA4D23" w:rsidP="00A56ED0">
            <w:pPr>
              <w:pStyle w:val="ListParagraph"/>
              <w:numPr>
                <w:ilvl w:val="0"/>
                <w:numId w:val="7"/>
              </w:numPr>
            </w:pPr>
            <w:r>
              <w:t>Put answer key on Elmo</w:t>
            </w:r>
          </w:p>
          <w:p w14:paraId="4BBCB56F" w14:textId="65A1BB6A" w:rsidR="00AA4D23" w:rsidRDefault="00CB19E6" w:rsidP="00CB19E6">
            <w:pPr>
              <w:pStyle w:val="ListParagraph"/>
              <w:numPr>
                <w:ilvl w:val="0"/>
                <w:numId w:val="7"/>
              </w:numPr>
            </w:pPr>
            <w:r>
              <w:t>Tell students to switch papers with a neighbor and correct their work in colored pencil- don’t erase any original answers</w:t>
            </w:r>
          </w:p>
        </w:tc>
        <w:tc>
          <w:tcPr>
            <w:tcW w:w="2338" w:type="dxa"/>
          </w:tcPr>
          <w:p w14:paraId="21894D33" w14:textId="702B4A9F" w:rsidR="00F657B4" w:rsidRDefault="003A32AD" w:rsidP="00B26EAB">
            <w:r>
              <w:t xml:space="preserve">I find that when my students check their own work, they get a little lazy and don’t always catch all their own mistakes. When someone else grades your paper, </w:t>
            </w:r>
            <w:r w:rsidR="00D76F56">
              <w:t xml:space="preserve">you are much more aware of what’s right and wrong. </w:t>
            </w:r>
          </w:p>
        </w:tc>
      </w:tr>
      <w:tr w:rsidR="00F657B4" w14:paraId="1616C267" w14:textId="77777777" w:rsidTr="002C1136">
        <w:tc>
          <w:tcPr>
            <w:tcW w:w="1696" w:type="dxa"/>
          </w:tcPr>
          <w:p w14:paraId="1FF01974" w14:textId="7DAC4FD2" w:rsidR="00F657B4" w:rsidRDefault="00560347" w:rsidP="00B26EAB">
            <w:r>
              <w:t xml:space="preserve">11:20 </w:t>
            </w:r>
            <w:r w:rsidR="00807D53">
              <w:t>–</w:t>
            </w:r>
            <w:r>
              <w:t xml:space="preserve"> </w:t>
            </w:r>
            <w:r w:rsidR="00807D53">
              <w:t>11:2</w:t>
            </w:r>
            <w:r w:rsidR="00B964C2">
              <w:t>4</w:t>
            </w:r>
          </w:p>
        </w:tc>
        <w:tc>
          <w:tcPr>
            <w:tcW w:w="2619" w:type="dxa"/>
          </w:tcPr>
          <w:p w14:paraId="2FA4DA7F" w14:textId="77777777" w:rsidR="00F657B4" w:rsidRDefault="00560347" w:rsidP="00560347">
            <w:pPr>
              <w:pStyle w:val="ListParagraph"/>
              <w:numPr>
                <w:ilvl w:val="0"/>
                <w:numId w:val="9"/>
              </w:numPr>
            </w:pPr>
            <w:r>
              <w:t xml:space="preserve">Swap </w:t>
            </w:r>
            <w:r w:rsidR="006D4217">
              <w:t xml:space="preserve">back papers and </w:t>
            </w:r>
            <w:r w:rsidR="00474053">
              <w:t>look over the corrections</w:t>
            </w:r>
          </w:p>
          <w:p w14:paraId="590D48D0" w14:textId="2AF3761C" w:rsidR="00474053" w:rsidRDefault="00807D53" w:rsidP="00560347">
            <w:pPr>
              <w:pStyle w:val="ListParagraph"/>
              <w:numPr>
                <w:ilvl w:val="0"/>
                <w:numId w:val="9"/>
              </w:numPr>
            </w:pPr>
            <w:r>
              <w:t>Ask</w:t>
            </w:r>
            <w:r w:rsidR="00536C4A">
              <w:t xml:space="preserve"> any</w:t>
            </w:r>
            <w:r>
              <w:t xml:space="preserve"> lingering questions</w:t>
            </w:r>
          </w:p>
        </w:tc>
        <w:tc>
          <w:tcPr>
            <w:tcW w:w="2697" w:type="dxa"/>
          </w:tcPr>
          <w:p w14:paraId="6DAF2CF3" w14:textId="5D3DAF82" w:rsidR="00F657B4" w:rsidRDefault="00474053" w:rsidP="009D7B05">
            <w:pPr>
              <w:pStyle w:val="ListParagraph"/>
              <w:numPr>
                <w:ilvl w:val="0"/>
                <w:numId w:val="9"/>
              </w:numPr>
            </w:pPr>
            <w:r>
              <w:t>Ask students to swap back paper</w:t>
            </w:r>
            <w:r w:rsidR="00C42E72">
              <w:t xml:space="preserve">s and </w:t>
            </w:r>
            <w:r w:rsidR="00C64AE4">
              <w:t xml:space="preserve">look over the corrections. Do they </w:t>
            </w:r>
            <w:r w:rsidR="006734D4">
              <w:t xml:space="preserve">have </w:t>
            </w:r>
            <w:r w:rsidR="009D7B05">
              <w:t>any</w:t>
            </w:r>
            <w:r w:rsidR="00C64AE4">
              <w:t xml:space="preserve"> questions about any problems?</w:t>
            </w:r>
          </w:p>
        </w:tc>
        <w:tc>
          <w:tcPr>
            <w:tcW w:w="2338" w:type="dxa"/>
          </w:tcPr>
          <w:p w14:paraId="745C5ADD" w14:textId="7CA2CD6A" w:rsidR="00F657B4" w:rsidRDefault="00765249" w:rsidP="00B26EAB">
            <w:r>
              <w:t>This will give students the opportunity to see how they did and clarify any lingering misunderstandings.</w:t>
            </w:r>
          </w:p>
        </w:tc>
      </w:tr>
      <w:tr w:rsidR="00F657B4" w14:paraId="628695F8" w14:textId="77777777" w:rsidTr="002C1136">
        <w:tc>
          <w:tcPr>
            <w:tcW w:w="1696" w:type="dxa"/>
          </w:tcPr>
          <w:p w14:paraId="022CB579" w14:textId="460BE793" w:rsidR="00F657B4" w:rsidRDefault="004C7B3D" w:rsidP="00B26EAB">
            <w:r>
              <w:t>11:24 – 11:28</w:t>
            </w:r>
          </w:p>
        </w:tc>
        <w:tc>
          <w:tcPr>
            <w:tcW w:w="2619" w:type="dxa"/>
          </w:tcPr>
          <w:p w14:paraId="6AB4C966" w14:textId="77777777" w:rsidR="00F657B4" w:rsidRDefault="00D56279" w:rsidP="00D56279">
            <w:pPr>
              <w:pStyle w:val="ListParagraph"/>
              <w:numPr>
                <w:ilvl w:val="0"/>
                <w:numId w:val="11"/>
              </w:numPr>
            </w:pPr>
            <w:r>
              <w:t>Talk with table</w:t>
            </w:r>
            <w:r w:rsidR="00E91ADF">
              <w:t xml:space="preserve"> and</w:t>
            </w:r>
            <w:r>
              <w:t xml:space="preserve"> write down ideas on slip of </w:t>
            </w:r>
            <w:r w:rsidR="00E91ADF">
              <w:t>paper</w:t>
            </w:r>
          </w:p>
          <w:p w14:paraId="6EDA2EF8" w14:textId="77777777" w:rsidR="001622D8" w:rsidRDefault="001622D8" w:rsidP="00D56279">
            <w:pPr>
              <w:pStyle w:val="ListParagraph"/>
              <w:numPr>
                <w:ilvl w:val="0"/>
                <w:numId w:val="11"/>
              </w:numPr>
            </w:pPr>
            <w:r>
              <w:t>Hand in paper at end of period</w:t>
            </w:r>
          </w:p>
          <w:p w14:paraId="083AA473" w14:textId="4348CDF0" w:rsidR="00A2209A" w:rsidRDefault="00A2209A" w:rsidP="00D56279">
            <w:pPr>
              <w:pStyle w:val="ListParagraph"/>
              <w:numPr>
                <w:ilvl w:val="0"/>
                <w:numId w:val="11"/>
              </w:numPr>
            </w:pPr>
            <w:r>
              <w:t>Hand in worksheet</w:t>
            </w:r>
          </w:p>
        </w:tc>
        <w:tc>
          <w:tcPr>
            <w:tcW w:w="2697" w:type="dxa"/>
          </w:tcPr>
          <w:p w14:paraId="60249B99" w14:textId="3CB6810C" w:rsidR="00F657B4" w:rsidRDefault="004C7B3D" w:rsidP="004C7B3D">
            <w:pPr>
              <w:pStyle w:val="ListParagraph"/>
              <w:numPr>
                <w:ilvl w:val="0"/>
                <w:numId w:val="10"/>
              </w:numPr>
            </w:pPr>
            <w:r>
              <w:t>Ha</w:t>
            </w:r>
            <w:r w:rsidR="00D56279">
              <w:t>nd out a slip of paper to each table</w:t>
            </w:r>
          </w:p>
          <w:p w14:paraId="742A47E6" w14:textId="76B30400" w:rsidR="004C7B3D" w:rsidRDefault="004C7B3D" w:rsidP="004C7B3D">
            <w:pPr>
              <w:pStyle w:val="ListParagraph"/>
              <w:numPr>
                <w:ilvl w:val="0"/>
                <w:numId w:val="10"/>
              </w:numPr>
            </w:pPr>
            <w:r>
              <w:t xml:space="preserve">Ask them to write down as many really large or really small quantities they can think of that </w:t>
            </w:r>
            <w:r w:rsidR="00083A26">
              <w:t>could be expressed using</w:t>
            </w:r>
            <w:r w:rsidR="00284F97">
              <w:t xml:space="preserve"> scientific notation</w:t>
            </w:r>
          </w:p>
          <w:p w14:paraId="5B11551D" w14:textId="77777777" w:rsidR="001622D8" w:rsidRDefault="001622D8" w:rsidP="004C7B3D">
            <w:pPr>
              <w:pStyle w:val="ListParagraph"/>
              <w:numPr>
                <w:ilvl w:val="0"/>
                <w:numId w:val="10"/>
              </w:numPr>
            </w:pPr>
            <w:r>
              <w:t>Collect paper at end of period</w:t>
            </w:r>
          </w:p>
          <w:p w14:paraId="4CC379D0" w14:textId="42FB2D13" w:rsidR="00A2209A" w:rsidRDefault="00A2209A" w:rsidP="004C7B3D">
            <w:pPr>
              <w:pStyle w:val="ListParagraph"/>
              <w:numPr>
                <w:ilvl w:val="0"/>
                <w:numId w:val="10"/>
              </w:numPr>
            </w:pPr>
            <w:r>
              <w:t>Collect worksheet</w:t>
            </w:r>
          </w:p>
        </w:tc>
        <w:tc>
          <w:tcPr>
            <w:tcW w:w="2338" w:type="dxa"/>
          </w:tcPr>
          <w:p w14:paraId="02250D94" w14:textId="746D5D95" w:rsidR="00F657B4" w:rsidRDefault="003F15C9" w:rsidP="00DB7C87">
            <w:r>
              <w:t xml:space="preserve">I want to know what </w:t>
            </w:r>
            <w:r w:rsidR="00F14915">
              <w:t xml:space="preserve">topics </w:t>
            </w:r>
            <w:r>
              <w:t xml:space="preserve">my students </w:t>
            </w:r>
            <w:r w:rsidR="00DB7C87">
              <w:t>associate with</w:t>
            </w:r>
            <w:r>
              <w:t xml:space="preserve"> scientific notation so that I can try to include </w:t>
            </w:r>
            <w:r w:rsidR="00F14915">
              <w:t>them</w:t>
            </w:r>
            <w:r>
              <w:t xml:space="preserve"> in upcoming starters and activities.</w:t>
            </w:r>
          </w:p>
        </w:tc>
      </w:tr>
    </w:tbl>
    <w:p w14:paraId="701B39A9" w14:textId="77722AB9" w:rsidR="00B26EAB" w:rsidRDefault="00B26EAB" w:rsidP="00B26EAB"/>
    <w:sectPr w:rsidR="00B26EAB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4F4C7" w14:textId="77777777" w:rsidR="00F83794" w:rsidRDefault="00F83794" w:rsidP="00B26EAB">
      <w:r>
        <w:separator/>
      </w:r>
    </w:p>
  </w:endnote>
  <w:endnote w:type="continuationSeparator" w:id="0">
    <w:p w14:paraId="278082FD" w14:textId="77777777" w:rsidR="00F83794" w:rsidRDefault="00F83794" w:rsidP="00B2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0BBF3" w14:textId="77777777" w:rsidR="00F83794" w:rsidRDefault="00F83794" w:rsidP="00B26EAB">
      <w:r>
        <w:separator/>
      </w:r>
    </w:p>
  </w:footnote>
  <w:footnote w:type="continuationSeparator" w:id="0">
    <w:p w14:paraId="20ED9A9B" w14:textId="77777777" w:rsidR="00F83794" w:rsidRDefault="00F83794" w:rsidP="00B26E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082F2" w14:textId="3F50558A" w:rsidR="00B26EAB" w:rsidRDefault="00B26EAB">
    <w:pPr>
      <w:pStyle w:val="Header"/>
    </w:pPr>
    <w:r>
      <w:t>Exponents and Scientific Notation Unit</w:t>
    </w:r>
  </w:p>
  <w:p w14:paraId="242BCC7B" w14:textId="07EE5438" w:rsidR="00B26EAB" w:rsidRDefault="00B26EAB">
    <w:pPr>
      <w:pStyle w:val="Header"/>
    </w:pPr>
    <w:r>
      <w:t>Sarah Cramer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24AE"/>
    <w:multiLevelType w:val="hybridMultilevel"/>
    <w:tmpl w:val="D8E8D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8668D"/>
    <w:multiLevelType w:val="hybridMultilevel"/>
    <w:tmpl w:val="69181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FC4A52"/>
    <w:multiLevelType w:val="hybridMultilevel"/>
    <w:tmpl w:val="46DE2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8C4C16"/>
    <w:multiLevelType w:val="hybridMultilevel"/>
    <w:tmpl w:val="73F4E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A673A5"/>
    <w:multiLevelType w:val="hybridMultilevel"/>
    <w:tmpl w:val="9BC66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734229"/>
    <w:multiLevelType w:val="hybridMultilevel"/>
    <w:tmpl w:val="BDB67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BF457D"/>
    <w:multiLevelType w:val="hybridMultilevel"/>
    <w:tmpl w:val="37FAC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936ECF"/>
    <w:multiLevelType w:val="hybridMultilevel"/>
    <w:tmpl w:val="76C00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E11821"/>
    <w:multiLevelType w:val="hybridMultilevel"/>
    <w:tmpl w:val="995E1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E93C25"/>
    <w:multiLevelType w:val="hybridMultilevel"/>
    <w:tmpl w:val="1F0C8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DE10F6"/>
    <w:multiLevelType w:val="hybridMultilevel"/>
    <w:tmpl w:val="D3866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DF"/>
    <w:rsid w:val="0000295E"/>
    <w:rsid w:val="00011D62"/>
    <w:rsid w:val="00076D47"/>
    <w:rsid w:val="00083A26"/>
    <w:rsid w:val="000A2101"/>
    <w:rsid w:val="000B19E0"/>
    <w:rsid w:val="000E0E1C"/>
    <w:rsid w:val="000F00D4"/>
    <w:rsid w:val="00111C5B"/>
    <w:rsid w:val="00116069"/>
    <w:rsid w:val="00137EDF"/>
    <w:rsid w:val="001622D8"/>
    <w:rsid w:val="001631EA"/>
    <w:rsid w:val="00177BE2"/>
    <w:rsid w:val="001C703D"/>
    <w:rsid w:val="001F1BDA"/>
    <w:rsid w:val="002253D0"/>
    <w:rsid w:val="00266E8D"/>
    <w:rsid w:val="00284F97"/>
    <w:rsid w:val="0028796A"/>
    <w:rsid w:val="00291B66"/>
    <w:rsid w:val="00297FDB"/>
    <w:rsid w:val="002A6AB0"/>
    <w:rsid w:val="002C1136"/>
    <w:rsid w:val="002F184B"/>
    <w:rsid w:val="00325294"/>
    <w:rsid w:val="00351362"/>
    <w:rsid w:val="003528A0"/>
    <w:rsid w:val="003A051D"/>
    <w:rsid w:val="003A32AD"/>
    <w:rsid w:val="003C1690"/>
    <w:rsid w:val="003E45B3"/>
    <w:rsid w:val="003F15C9"/>
    <w:rsid w:val="00402C66"/>
    <w:rsid w:val="0041174B"/>
    <w:rsid w:val="00413A80"/>
    <w:rsid w:val="00423978"/>
    <w:rsid w:val="0044119D"/>
    <w:rsid w:val="0044353B"/>
    <w:rsid w:val="004461FB"/>
    <w:rsid w:val="00474053"/>
    <w:rsid w:val="004811ED"/>
    <w:rsid w:val="004A2FC3"/>
    <w:rsid w:val="004A3B34"/>
    <w:rsid w:val="004B4782"/>
    <w:rsid w:val="004C7B3D"/>
    <w:rsid w:val="004D3CFC"/>
    <w:rsid w:val="00502750"/>
    <w:rsid w:val="00515E88"/>
    <w:rsid w:val="00536C4A"/>
    <w:rsid w:val="00560347"/>
    <w:rsid w:val="006734D4"/>
    <w:rsid w:val="00680263"/>
    <w:rsid w:val="00692E1A"/>
    <w:rsid w:val="006D0B3E"/>
    <w:rsid w:val="006D4217"/>
    <w:rsid w:val="00720647"/>
    <w:rsid w:val="0072768C"/>
    <w:rsid w:val="00752C01"/>
    <w:rsid w:val="00765249"/>
    <w:rsid w:val="00765C1A"/>
    <w:rsid w:val="00775304"/>
    <w:rsid w:val="007B2F93"/>
    <w:rsid w:val="007F65CF"/>
    <w:rsid w:val="00807D53"/>
    <w:rsid w:val="00813604"/>
    <w:rsid w:val="0082359D"/>
    <w:rsid w:val="008377CD"/>
    <w:rsid w:val="0088666F"/>
    <w:rsid w:val="008D00F0"/>
    <w:rsid w:val="008F45FF"/>
    <w:rsid w:val="00915C5C"/>
    <w:rsid w:val="00916C01"/>
    <w:rsid w:val="00944BEF"/>
    <w:rsid w:val="00967A19"/>
    <w:rsid w:val="00967C02"/>
    <w:rsid w:val="009966BD"/>
    <w:rsid w:val="009A3B8D"/>
    <w:rsid w:val="009D105A"/>
    <w:rsid w:val="009D7B05"/>
    <w:rsid w:val="00A1471C"/>
    <w:rsid w:val="00A2209A"/>
    <w:rsid w:val="00A37D91"/>
    <w:rsid w:val="00A4641C"/>
    <w:rsid w:val="00A56ED0"/>
    <w:rsid w:val="00A64517"/>
    <w:rsid w:val="00AA4D23"/>
    <w:rsid w:val="00B112B5"/>
    <w:rsid w:val="00B26EAB"/>
    <w:rsid w:val="00B758EA"/>
    <w:rsid w:val="00B94B0B"/>
    <w:rsid w:val="00B96195"/>
    <w:rsid w:val="00B964C2"/>
    <w:rsid w:val="00BA1E8D"/>
    <w:rsid w:val="00BE6FCF"/>
    <w:rsid w:val="00C35F93"/>
    <w:rsid w:val="00C42E72"/>
    <w:rsid w:val="00C64AE4"/>
    <w:rsid w:val="00C67BDA"/>
    <w:rsid w:val="00C70179"/>
    <w:rsid w:val="00C9622F"/>
    <w:rsid w:val="00CB19E6"/>
    <w:rsid w:val="00CB7F56"/>
    <w:rsid w:val="00D331B1"/>
    <w:rsid w:val="00D53AF7"/>
    <w:rsid w:val="00D56279"/>
    <w:rsid w:val="00D76F56"/>
    <w:rsid w:val="00DA4BF2"/>
    <w:rsid w:val="00DB7C87"/>
    <w:rsid w:val="00DC56D4"/>
    <w:rsid w:val="00DE2AEE"/>
    <w:rsid w:val="00E015DA"/>
    <w:rsid w:val="00E23CEF"/>
    <w:rsid w:val="00E44639"/>
    <w:rsid w:val="00E91ADF"/>
    <w:rsid w:val="00ED10CE"/>
    <w:rsid w:val="00EE30DA"/>
    <w:rsid w:val="00F0612E"/>
    <w:rsid w:val="00F14915"/>
    <w:rsid w:val="00F22998"/>
    <w:rsid w:val="00F42AB8"/>
    <w:rsid w:val="00F44059"/>
    <w:rsid w:val="00F657B4"/>
    <w:rsid w:val="00F83794"/>
    <w:rsid w:val="00FF0E89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17E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E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EAB"/>
  </w:style>
  <w:style w:type="paragraph" w:styleId="Footer">
    <w:name w:val="footer"/>
    <w:basedOn w:val="Normal"/>
    <w:link w:val="FooterChar"/>
    <w:uiPriority w:val="99"/>
    <w:unhideWhenUsed/>
    <w:rsid w:val="00B26E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EAB"/>
  </w:style>
  <w:style w:type="table" w:styleId="TableGrid">
    <w:name w:val="Table Grid"/>
    <w:basedOn w:val="TableNormal"/>
    <w:uiPriority w:val="39"/>
    <w:rsid w:val="00F65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650</Words>
  <Characters>3710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555</cp:revision>
  <dcterms:created xsi:type="dcterms:W3CDTF">2017-03-01T01:52:00Z</dcterms:created>
  <dcterms:modified xsi:type="dcterms:W3CDTF">2017-03-01T23:42:00Z</dcterms:modified>
</cp:coreProperties>
</file>